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D1188" w14:textId="77777777" w:rsidR="00851D10" w:rsidRPr="001D33E3" w:rsidRDefault="00851D10" w:rsidP="001D33E3">
      <w:pPr>
        <w:spacing w:line="276" w:lineRule="auto"/>
        <w:ind w:right="-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2636DE" w14:textId="77777777" w:rsidR="00851D10" w:rsidRPr="00D11233" w:rsidRDefault="00851D10" w:rsidP="00F44363">
      <w:pPr>
        <w:pStyle w:val="Title"/>
        <w:rPr>
          <w:rFonts w:cs="Times New Roman"/>
          <w:sz w:val="24"/>
          <w:szCs w:val="24"/>
        </w:rPr>
      </w:pPr>
      <w:r w:rsidRPr="00D11233">
        <w:rPr>
          <w:rFonts w:cs="Times New Roman"/>
          <w:sz w:val="24"/>
          <w:szCs w:val="24"/>
        </w:rPr>
        <w:t>ТЕХНИЧЕСКИ ИЗИСКВАНИЯ</w:t>
      </w:r>
    </w:p>
    <w:p w14:paraId="7F13BFC8" w14:textId="77777777" w:rsidR="00851D10" w:rsidRPr="00D11233" w:rsidRDefault="00851D10" w:rsidP="00F44363">
      <w:pPr>
        <w:pStyle w:val="Subtitle"/>
        <w:rPr>
          <w:rFonts w:cs="Times New Roman"/>
          <w:b/>
          <w:szCs w:val="24"/>
          <w:lang w:val="en-US"/>
        </w:rPr>
      </w:pPr>
      <w:r w:rsidRPr="00D11233">
        <w:rPr>
          <w:rFonts w:cs="Times New Roman"/>
          <w:szCs w:val="24"/>
        </w:rPr>
        <w:t>ЗА ИЗБОР НА ИЗПЪЛНИТЕЛ ЗА „СТРОИТЕЛЕН НАДЗОР, ЕНЕРГИЙНО ОБСЛЕДВАНЕ И ПАСПОРТИЗАЦИЯ ЗА ОБЕКТИ НА СОФ КЪНЕКТ АД“</w:t>
      </w:r>
    </w:p>
    <w:p w14:paraId="33B15365" w14:textId="77777777" w:rsidR="00851D10" w:rsidRPr="00D11233" w:rsidRDefault="00851D10" w:rsidP="001D33E3">
      <w:pPr>
        <w:spacing w:line="276" w:lineRule="auto"/>
        <w:ind w:left="720" w:right="-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4D9075C" w14:textId="77777777" w:rsidR="00851D10" w:rsidRPr="00D11233" w:rsidRDefault="00851D10" w:rsidP="001D33E3">
      <w:pPr>
        <w:tabs>
          <w:tab w:val="left" w:pos="1276"/>
        </w:tabs>
        <w:spacing w:line="276" w:lineRule="auto"/>
        <w:ind w:right="-2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233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DC3914A" wp14:editId="52A9BFBD">
            <wp:extent cx="5760720" cy="3852545"/>
            <wp:effectExtent l="0" t="0" r="0" b="0"/>
            <wp:docPr id="4" name="Picture 4" descr="A picture containing text,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C1AB5" w14:textId="77777777" w:rsidR="00851D10" w:rsidRPr="00D11233" w:rsidRDefault="00851D10" w:rsidP="001D33E3">
      <w:pPr>
        <w:tabs>
          <w:tab w:val="left" w:pos="1276"/>
        </w:tabs>
        <w:spacing w:line="276" w:lineRule="auto"/>
        <w:ind w:right="-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9953C4" w14:textId="77777777" w:rsidR="00851D10" w:rsidRPr="00D11233" w:rsidRDefault="00851D10" w:rsidP="001D33E3">
      <w:pPr>
        <w:tabs>
          <w:tab w:val="left" w:pos="1276"/>
        </w:tabs>
        <w:spacing w:line="276" w:lineRule="auto"/>
        <w:ind w:right="-2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E4619D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23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E80653C" w14:textId="77777777" w:rsidR="00313FF7" w:rsidRPr="00D11233" w:rsidRDefault="00313FF7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817C28" w14:textId="5746B451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СЪДЪРЖАНИЕ:</w:t>
      </w:r>
    </w:p>
    <w:p w14:paraId="7084E63E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81BEF4" w14:textId="77777777" w:rsidR="00851D10" w:rsidRPr="00D11233" w:rsidRDefault="00851D10" w:rsidP="001D33E3">
      <w:pPr>
        <w:pStyle w:val="TOC1"/>
        <w:tabs>
          <w:tab w:val="right" w:leader="dot" w:pos="9062"/>
        </w:tabs>
        <w:rPr>
          <w:rFonts w:eastAsiaTheme="minorEastAsia" w:cs="Times New Roman"/>
          <w:caps w:val="0"/>
          <w:noProof/>
          <w:szCs w:val="24"/>
          <w:lang w:eastAsia="bg-BG"/>
        </w:rPr>
      </w:pPr>
      <w:r w:rsidRPr="00D11233">
        <w:rPr>
          <w:rFonts w:cs="Times New Roman"/>
          <w:szCs w:val="24"/>
          <w:lang w:val="en-US"/>
        </w:rPr>
        <w:fldChar w:fldCharType="begin"/>
      </w:r>
      <w:r w:rsidRPr="00D11233">
        <w:rPr>
          <w:rFonts w:cs="Times New Roman"/>
          <w:szCs w:val="24"/>
          <w:lang w:val="en-US"/>
        </w:rPr>
        <w:instrText xml:space="preserve"> TOC \o "1-1" \h \z \u </w:instrText>
      </w:r>
      <w:r w:rsidRPr="00D11233">
        <w:rPr>
          <w:rFonts w:cs="Times New Roman"/>
          <w:szCs w:val="24"/>
          <w:lang w:val="en-US"/>
        </w:rPr>
        <w:fldChar w:fldCharType="separate"/>
      </w:r>
      <w:hyperlink w:anchor="_Toc103179513" w:history="1">
        <w:r w:rsidRPr="00D11233">
          <w:rPr>
            <w:rStyle w:val="Hyperlink"/>
            <w:rFonts w:cs="Times New Roman"/>
            <w:noProof/>
            <w:szCs w:val="24"/>
          </w:rPr>
          <w:t>ОПИСАНИЕ НА ДЕЙНОСТИТЕ</w:t>
        </w:r>
        <w:r w:rsidRPr="00D11233">
          <w:rPr>
            <w:rFonts w:cs="Times New Roman"/>
            <w:noProof/>
            <w:webHidden/>
            <w:szCs w:val="24"/>
          </w:rPr>
          <w:tab/>
        </w:r>
        <w:r w:rsidRPr="00D11233">
          <w:rPr>
            <w:rFonts w:cs="Times New Roman"/>
            <w:noProof/>
            <w:webHidden/>
            <w:szCs w:val="24"/>
          </w:rPr>
          <w:fldChar w:fldCharType="begin"/>
        </w:r>
        <w:r w:rsidRPr="00D11233">
          <w:rPr>
            <w:rFonts w:cs="Times New Roman"/>
            <w:noProof/>
            <w:webHidden/>
            <w:szCs w:val="24"/>
          </w:rPr>
          <w:instrText xml:space="preserve"> PAGEREF _Toc103179513 \h </w:instrText>
        </w:r>
        <w:r w:rsidRPr="00D11233">
          <w:rPr>
            <w:rFonts w:cs="Times New Roman"/>
            <w:noProof/>
            <w:webHidden/>
            <w:szCs w:val="24"/>
          </w:rPr>
        </w:r>
        <w:r w:rsidRPr="00D11233">
          <w:rPr>
            <w:rFonts w:cs="Times New Roman"/>
            <w:noProof/>
            <w:webHidden/>
            <w:szCs w:val="24"/>
          </w:rPr>
          <w:fldChar w:fldCharType="separate"/>
        </w:r>
        <w:r w:rsidRPr="00D11233">
          <w:rPr>
            <w:rFonts w:cs="Times New Roman"/>
            <w:noProof/>
            <w:webHidden/>
            <w:szCs w:val="24"/>
          </w:rPr>
          <w:t>3</w:t>
        </w:r>
        <w:r w:rsidRPr="00D1123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4D8755CE" w14:textId="77777777" w:rsidR="00851D10" w:rsidRPr="00D11233" w:rsidRDefault="00221AD7" w:rsidP="001D33E3">
      <w:pPr>
        <w:pStyle w:val="TOC1"/>
        <w:tabs>
          <w:tab w:val="right" w:leader="dot" w:pos="9062"/>
        </w:tabs>
        <w:rPr>
          <w:rFonts w:eastAsiaTheme="minorEastAsia" w:cs="Times New Roman"/>
          <w:caps w:val="0"/>
          <w:noProof/>
          <w:szCs w:val="24"/>
          <w:lang w:eastAsia="bg-BG"/>
        </w:rPr>
      </w:pPr>
      <w:hyperlink w:anchor="_Toc103179514" w:history="1">
        <w:r w:rsidR="00851D10" w:rsidRPr="00D11233">
          <w:rPr>
            <w:rStyle w:val="Hyperlink"/>
            <w:rFonts w:cs="Times New Roman"/>
            <w:noProof/>
            <w:szCs w:val="24"/>
          </w:rPr>
          <w:t>ДОПЪЛНИТЕЛНИ ИЗИСКВАНИЯ</w:t>
        </w:r>
        <w:r w:rsidR="00851D10" w:rsidRPr="00D11233">
          <w:rPr>
            <w:rFonts w:cs="Times New Roman"/>
            <w:noProof/>
            <w:webHidden/>
            <w:szCs w:val="24"/>
          </w:rPr>
          <w:tab/>
        </w:r>
        <w:r w:rsidR="00851D10" w:rsidRPr="00D11233">
          <w:rPr>
            <w:rFonts w:cs="Times New Roman"/>
            <w:noProof/>
            <w:webHidden/>
            <w:szCs w:val="24"/>
          </w:rPr>
          <w:fldChar w:fldCharType="begin"/>
        </w:r>
        <w:r w:rsidR="00851D10" w:rsidRPr="00D11233">
          <w:rPr>
            <w:rFonts w:cs="Times New Roman"/>
            <w:noProof/>
            <w:webHidden/>
            <w:szCs w:val="24"/>
          </w:rPr>
          <w:instrText xml:space="preserve"> PAGEREF _Toc103179514 \h </w:instrText>
        </w:r>
        <w:r w:rsidR="00851D10" w:rsidRPr="00D11233">
          <w:rPr>
            <w:rFonts w:cs="Times New Roman"/>
            <w:noProof/>
            <w:webHidden/>
            <w:szCs w:val="24"/>
          </w:rPr>
        </w:r>
        <w:r w:rsidR="00851D10" w:rsidRPr="00D11233">
          <w:rPr>
            <w:rFonts w:cs="Times New Roman"/>
            <w:noProof/>
            <w:webHidden/>
            <w:szCs w:val="24"/>
          </w:rPr>
          <w:fldChar w:fldCharType="separate"/>
        </w:r>
        <w:r w:rsidR="00851D10" w:rsidRPr="00D11233">
          <w:rPr>
            <w:rFonts w:cs="Times New Roman"/>
            <w:noProof/>
            <w:webHidden/>
            <w:szCs w:val="24"/>
          </w:rPr>
          <w:t>9</w:t>
        </w:r>
        <w:r w:rsidR="00851D10" w:rsidRPr="00D1123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5BF39E65" w14:textId="77777777" w:rsidR="00851D10" w:rsidRPr="00D11233" w:rsidRDefault="00221AD7" w:rsidP="001D33E3">
      <w:pPr>
        <w:pStyle w:val="TOC1"/>
        <w:tabs>
          <w:tab w:val="right" w:leader="dot" w:pos="9062"/>
        </w:tabs>
        <w:rPr>
          <w:rFonts w:eastAsiaTheme="minorEastAsia" w:cs="Times New Roman"/>
          <w:caps w:val="0"/>
          <w:noProof/>
          <w:szCs w:val="24"/>
          <w:lang w:eastAsia="bg-BG"/>
        </w:rPr>
      </w:pPr>
      <w:hyperlink w:anchor="_Toc103179515" w:history="1">
        <w:r w:rsidR="00851D10" w:rsidRPr="00D11233">
          <w:rPr>
            <w:rStyle w:val="Hyperlink"/>
            <w:rFonts w:cs="Times New Roman"/>
            <w:noProof/>
            <w:szCs w:val="24"/>
          </w:rPr>
          <w:t>СРОКОВЕ ЗА ИЗПЪЛНЕНИЕ НА ДЕЙНОСТИ ПО ДОГОВОРА</w:t>
        </w:r>
        <w:r w:rsidR="00851D10" w:rsidRPr="00D11233">
          <w:rPr>
            <w:rFonts w:cs="Times New Roman"/>
            <w:noProof/>
            <w:webHidden/>
            <w:szCs w:val="24"/>
          </w:rPr>
          <w:tab/>
        </w:r>
        <w:r w:rsidR="00851D10" w:rsidRPr="00D11233">
          <w:rPr>
            <w:rFonts w:cs="Times New Roman"/>
            <w:noProof/>
            <w:webHidden/>
            <w:szCs w:val="24"/>
          </w:rPr>
          <w:fldChar w:fldCharType="begin"/>
        </w:r>
        <w:r w:rsidR="00851D10" w:rsidRPr="00D11233">
          <w:rPr>
            <w:rFonts w:cs="Times New Roman"/>
            <w:noProof/>
            <w:webHidden/>
            <w:szCs w:val="24"/>
          </w:rPr>
          <w:instrText xml:space="preserve"> PAGEREF _Toc103179515 \h </w:instrText>
        </w:r>
        <w:r w:rsidR="00851D10" w:rsidRPr="00D11233">
          <w:rPr>
            <w:rFonts w:cs="Times New Roman"/>
            <w:noProof/>
            <w:webHidden/>
            <w:szCs w:val="24"/>
          </w:rPr>
        </w:r>
        <w:r w:rsidR="00851D10" w:rsidRPr="00D11233">
          <w:rPr>
            <w:rFonts w:cs="Times New Roman"/>
            <w:noProof/>
            <w:webHidden/>
            <w:szCs w:val="24"/>
          </w:rPr>
          <w:fldChar w:fldCharType="separate"/>
        </w:r>
        <w:r w:rsidR="00851D10" w:rsidRPr="00D11233">
          <w:rPr>
            <w:rFonts w:cs="Times New Roman"/>
            <w:noProof/>
            <w:webHidden/>
            <w:szCs w:val="24"/>
          </w:rPr>
          <w:t>9</w:t>
        </w:r>
        <w:r w:rsidR="00851D10" w:rsidRPr="00D1123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2C106B60" w14:textId="77777777" w:rsidR="00851D10" w:rsidRPr="00D11233" w:rsidRDefault="00221AD7" w:rsidP="001D33E3">
      <w:pPr>
        <w:pStyle w:val="TOC1"/>
        <w:tabs>
          <w:tab w:val="right" w:leader="dot" w:pos="9062"/>
        </w:tabs>
        <w:rPr>
          <w:rFonts w:eastAsiaTheme="minorEastAsia" w:cs="Times New Roman"/>
          <w:caps w:val="0"/>
          <w:noProof/>
          <w:szCs w:val="24"/>
          <w:lang w:eastAsia="bg-BG"/>
        </w:rPr>
      </w:pPr>
      <w:hyperlink w:anchor="_Toc103179516" w:history="1">
        <w:r w:rsidR="00851D10" w:rsidRPr="00D11233">
          <w:rPr>
            <w:rStyle w:val="Hyperlink"/>
            <w:rFonts w:cs="Times New Roman"/>
            <w:noProof/>
            <w:szCs w:val="24"/>
          </w:rPr>
          <w:t>ИЗИСКВАНИЯ КЪМ КАНДИДАТИТЕ</w:t>
        </w:r>
        <w:r w:rsidR="00851D10" w:rsidRPr="00D11233">
          <w:rPr>
            <w:rFonts w:cs="Times New Roman"/>
            <w:noProof/>
            <w:webHidden/>
            <w:szCs w:val="24"/>
          </w:rPr>
          <w:tab/>
        </w:r>
        <w:r w:rsidR="00851D10" w:rsidRPr="00D11233">
          <w:rPr>
            <w:rFonts w:cs="Times New Roman"/>
            <w:noProof/>
            <w:webHidden/>
            <w:szCs w:val="24"/>
          </w:rPr>
          <w:fldChar w:fldCharType="begin"/>
        </w:r>
        <w:r w:rsidR="00851D10" w:rsidRPr="00D11233">
          <w:rPr>
            <w:rFonts w:cs="Times New Roman"/>
            <w:noProof/>
            <w:webHidden/>
            <w:szCs w:val="24"/>
          </w:rPr>
          <w:instrText xml:space="preserve"> PAGEREF _Toc103179516 \h </w:instrText>
        </w:r>
        <w:r w:rsidR="00851D10" w:rsidRPr="00D11233">
          <w:rPr>
            <w:rFonts w:cs="Times New Roman"/>
            <w:noProof/>
            <w:webHidden/>
            <w:szCs w:val="24"/>
          </w:rPr>
        </w:r>
        <w:r w:rsidR="00851D10" w:rsidRPr="00D11233">
          <w:rPr>
            <w:rFonts w:cs="Times New Roman"/>
            <w:noProof/>
            <w:webHidden/>
            <w:szCs w:val="24"/>
          </w:rPr>
          <w:fldChar w:fldCharType="separate"/>
        </w:r>
        <w:r w:rsidR="00851D10" w:rsidRPr="00D11233">
          <w:rPr>
            <w:rFonts w:cs="Times New Roman"/>
            <w:noProof/>
            <w:webHidden/>
            <w:szCs w:val="24"/>
          </w:rPr>
          <w:t>11</w:t>
        </w:r>
        <w:r w:rsidR="00851D10" w:rsidRPr="00D1123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0CF3FDD2" w14:textId="77777777" w:rsidR="00851D10" w:rsidRPr="00D11233" w:rsidRDefault="00221AD7" w:rsidP="001D33E3">
      <w:pPr>
        <w:pStyle w:val="TOC1"/>
        <w:tabs>
          <w:tab w:val="right" w:leader="dot" w:pos="9062"/>
        </w:tabs>
        <w:rPr>
          <w:rFonts w:eastAsiaTheme="minorEastAsia" w:cs="Times New Roman"/>
          <w:caps w:val="0"/>
          <w:noProof/>
          <w:szCs w:val="24"/>
          <w:lang w:eastAsia="bg-BG"/>
        </w:rPr>
      </w:pPr>
      <w:hyperlink w:anchor="_Toc103179517" w:history="1">
        <w:r w:rsidR="00851D10" w:rsidRPr="00D11233">
          <w:rPr>
            <w:rStyle w:val="Hyperlink"/>
            <w:rFonts w:cs="Times New Roman"/>
            <w:noProof/>
            <w:szCs w:val="24"/>
          </w:rPr>
          <w:t>РЕФЕРЕНЦИИ</w:t>
        </w:r>
        <w:r w:rsidR="00851D10" w:rsidRPr="00D11233">
          <w:rPr>
            <w:rFonts w:cs="Times New Roman"/>
            <w:noProof/>
            <w:webHidden/>
            <w:szCs w:val="24"/>
          </w:rPr>
          <w:tab/>
        </w:r>
        <w:r w:rsidR="00851D10" w:rsidRPr="00D11233">
          <w:rPr>
            <w:rFonts w:cs="Times New Roman"/>
            <w:noProof/>
            <w:webHidden/>
            <w:szCs w:val="24"/>
          </w:rPr>
          <w:fldChar w:fldCharType="begin"/>
        </w:r>
        <w:r w:rsidR="00851D10" w:rsidRPr="00D11233">
          <w:rPr>
            <w:rFonts w:cs="Times New Roman"/>
            <w:noProof/>
            <w:webHidden/>
            <w:szCs w:val="24"/>
          </w:rPr>
          <w:instrText xml:space="preserve"> PAGEREF _Toc103179517 \h </w:instrText>
        </w:r>
        <w:r w:rsidR="00851D10" w:rsidRPr="00D11233">
          <w:rPr>
            <w:rFonts w:cs="Times New Roman"/>
            <w:noProof/>
            <w:webHidden/>
            <w:szCs w:val="24"/>
          </w:rPr>
        </w:r>
        <w:r w:rsidR="00851D10" w:rsidRPr="00D11233">
          <w:rPr>
            <w:rFonts w:cs="Times New Roman"/>
            <w:noProof/>
            <w:webHidden/>
            <w:szCs w:val="24"/>
          </w:rPr>
          <w:fldChar w:fldCharType="separate"/>
        </w:r>
        <w:r w:rsidR="00851D10" w:rsidRPr="00D11233">
          <w:rPr>
            <w:rFonts w:cs="Times New Roman"/>
            <w:noProof/>
            <w:webHidden/>
            <w:szCs w:val="24"/>
          </w:rPr>
          <w:t>13</w:t>
        </w:r>
        <w:r w:rsidR="00851D10" w:rsidRPr="00D11233">
          <w:rPr>
            <w:rFonts w:cs="Times New Roman"/>
            <w:noProof/>
            <w:webHidden/>
            <w:szCs w:val="24"/>
          </w:rPr>
          <w:fldChar w:fldCharType="end"/>
        </w:r>
      </w:hyperlink>
    </w:p>
    <w:p w14:paraId="075D20C2" w14:textId="77777777" w:rsidR="00851D10" w:rsidRPr="00D11233" w:rsidRDefault="00851D10" w:rsidP="001D33E3">
      <w:pPr>
        <w:spacing w:line="276" w:lineRule="auto"/>
        <w:ind w:right="-2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233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1ABE602F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11233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47CBD46" w14:textId="77777777" w:rsidR="00851D10" w:rsidRPr="00D11233" w:rsidRDefault="00851D10" w:rsidP="001D33E3">
      <w:pPr>
        <w:pStyle w:val="Heading1"/>
        <w:rPr>
          <w:rFonts w:cs="Times New Roman"/>
          <w:szCs w:val="24"/>
        </w:rPr>
      </w:pPr>
      <w:bookmarkStart w:id="0" w:name="_Toc103157451"/>
      <w:bookmarkStart w:id="1" w:name="_Toc103179513"/>
      <w:bookmarkStart w:id="2" w:name="_Hlk103154235"/>
      <w:r w:rsidRPr="00D11233">
        <w:rPr>
          <w:rFonts w:cs="Times New Roman"/>
          <w:szCs w:val="24"/>
        </w:rPr>
        <w:lastRenderedPageBreak/>
        <w:t>ОПИСАНИЕ НА ДЕЙНОСТИТЕ</w:t>
      </w:r>
      <w:bookmarkEnd w:id="0"/>
      <w:bookmarkEnd w:id="1"/>
    </w:p>
    <w:bookmarkEnd w:id="2"/>
    <w:p w14:paraId="1075E3E0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В изпълнение на възлагането по настоящата поръчка, определеният Изпълнител, следва да предостави следните дейности (услуги) за изпълнение по тригодишно рамково споразумение:</w:t>
      </w:r>
    </w:p>
    <w:p w14:paraId="15B3B9C1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E9EF7D" w14:textId="77777777" w:rsidR="00851D10" w:rsidRPr="00D11233" w:rsidRDefault="00851D10" w:rsidP="001D33E3">
      <w:pPr>
        <w:pStyle w:val="Heading2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>ДЕЙНОСТ 1: Оценка на съответствието на инвестиционни проекти</w:t>
      </w:r>
    </w:p>
    <w:p w14:paraId="6B956819" w14:textId="77777777" w:rsidR="00851D10" w:rsidRPr="00D11233" w:rsidRDefault="00851D10" w:rsidP="001D33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DC7712E" w14:textId="77777777" w:rsidR="00851D10" w:rsidRPr="00D11233" w:rsidRDefault="00851D10" w:rsidP="001D33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За подобектите в изпълнение на концесионен договор за строителство на обект „Гражданско летище за обществено ползване София“ с концесионер „СОФ Кънект” АД е необходимо да се изготвят комплексни Доклади за оценка на съответствието на инвестиционните проекти със съществените изисквания към строежите съгласно чл. 142, ал. 5 и чл. 166, ал. 1 от ЗУТ, необходима за съгласуване и одобряването им, съответно за издаване на Разрешение за строеж. Изпълнителят приема да съгласува проектната документация с експлоатационните дружества и с контролните органи, предпоставка за издаване на Разрешение за строеж, съгласно чл.142, ал.1 от ЗУТ.</w:t>
      </w:r>
      <w:bookmarkStart w:id="3" w:name="_Hlk103006048"/>
      <w:r w:rsidRPr="00D11233">
        <w:rPr>
          <w:rFonts w:ascii="Times New Roman" w:hAnsi="Times New Roman" w:cs="Times New Roman"/>
          <w:sz w:val="24"/>
          <w:szCs w:val="24"/>
        </w:rPr>
        <w:t xml:space="preserve"> При поискване за определени подобекти Възложителя трябва да изготви предварителен доклад за получаване на Разрешение за строеж за инвестиционен проект разработен в идейна фаза.</w:t>
      </w:r>
    </w:p>
    <w:p w14:paraId="474DD358" w14:textId="77777777" w:rsidR="00851D10" w:rsidRPr="00D11233" w:rsidRDefault="00851D10" w:rsidP="001D33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Дейността включва оценка на съответствието на инвестиционния проект с изискванията за „енергийна ефективност-икономия на енергия и топлосъхранение в сгради". Освен с изискванията на ЗУТ и ЗЕЕ, проекта да се оцени и по отношение на минималните изисквания по Приложение 18 от концесионния договор (Приложение 2 от настоящата документация), включително във връзка със стандартите BREEM или LEED. Оценката за съответствие по чл.169,ал.1, т.6 от ЗУТ на инвестиционните проекти във фази технически и работен проект трябва да е неразделна част от комплексен доклад, съставен от Изпълнителят, лицензирана фирма - консултант, несвързана с проектанта и е задължителна за всички подобекти.</w:t>
      </w:r>
    </w:p>
    <w:p w14:paraId="0FB1A473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CFE7C36" w14:textId="77777777" w:rsidR="00851D10" w:rsidRPr="00D11233" w:rsidRDefault="00851D10" w:rsidP="001D33E3">
      <w:pPr>
        <w:pStyle w:val="Heading2"/>
        <w:rPr>
          <w:rFonts w:cs="Times New Roman"/>
          <w:szCs w:val="24"/>
        </w:rPr>
      </w:pPr>
      <w:bookmarkStart w:id="4" w:name="_Hlk103088236"/>
      <w:bookmarkEnd w:id="3"/>
      <w:r w:rsidRPr="00D11233">
        <w:rPr>
          <w:rFonts w:cs="Times New Roman"/>
          <w:szCs w:val="24"/>
        </w:rPr>
        <w:t>ДЕЙНОСТ 2: Строителен надзор</w:t>
      </w:r>
      <w:bookmarkEnd w:id="4"/>
    </w:p>
    <w:p w14:paraId="39EFF271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34B630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Упражняване на постоянен строителен надзор по време на изпълнение на строителните и монтажни работи и контрол над тях в съответствие със Закона за устройство на територията при изпълнение на строително-монтажните дейности. Дейността включва координиране на строителния процес до въвеждане на обекта в експлоатация въз основа на Разрешение за ползване по чл. 177, ал. 2 от ЗУТ, включително качествен, количествен и стойностен контрол на извършените СМР в съответствие с одобрения инвестиционен проект. Следи за правилното технологично изпълнение на различни СМР и спира тяхното изпълнение, ако констатира несъответствие</w:t>
      </w:r>
      <w:r w:rsidRPr="00D1123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D11233">
        <w:rPr>
          <w:rFonts w:ascii="Times New Roman" w:hAnsi="Times New Roman" w:cs="Times New Roman"/>
          <w:sz w:val="24"/>
          <w:szCs w:val="24"/>
        </w:rPr>
        <w:t xml:space="preserve">Извършва проверка и контрол на </w:t>
      </w:r>
      <w:r w:rsidRPr="00D11233">
        <w:rPr>
          <w:rFonts w:ascii="Times New Roman" w:hAnsi="Times New Roman" w:cs="Times New Roman"/>
          <w:sz w:val="24"/>
          <w:szCs w:val="24"/>
        </w:rPr>
        <w:lastRenderedPageBreak/>
        <w:t>доставените и влагани в строежа строителни продукти, с които се осигурява изпълнението на основните изисквания към строежите в съответствие с изискванията на Наредбата по чл. 9, ал. 2, т. 5 от Закона за техническите изисквания към продуктите.</w:t>
      </w:r>
    </w:p>
    <w:p w14:paraId="123E20D0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Строителният надзор е длъжен да осигури законосъобразното изпълнение на строежа и въвеждането му в експлоатация (актове по време на строителство, окончателен доклад, доклад за енергийна ефективност, разрешение за ползване и/или удостоверение за въвеждане в експлоатация).</w:t>
      </w:r>
    </w:p>
    <w:p w14:paraId="747D8913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Изпълнителят, чрез екипа от специалисти по съответните части, се задължава да извърши следните дейности по време на изпълнение на строителството:</w:t>
      </w:r>
    </w:p>
    <w:p w14:paraId="0F00A2FA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 xml:space="preserve">Проверка на наличието на необходимия набор от документи за законосъобразно започване на строежа съобразно ЗУТ; </w:t>
      </w:r>
    </w:p>
    <w:p w14:paraId="26791B13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>Упражняване на строителен надзор по време на строителството, в съответствие със задълженията описани в чл. 168, чл.169 от ЗУТ;</w:t>
      </w:r>
    </w:p>
    <w:p w14:paraId="0F1081F8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Fonts w:cs="Times New Roman"/>
          <w:color w:val="FF0000"/>
          <w:szCs w:val="24"/>
        </w:rPr>
      </w:pPr>
      <w:r w:rsidRPr="00D11233">
        <w:rPr>
          <w:rFonts w:cs="Times New Roman"/>
          <w:szCs w:val="24"/>
        </w:rPr>
        <w:t>Да представлява Възложителя пред всички необходими институции, за набавяне на необходимите документи (изходни данни, становища, сключване на предварителни договори с експлоатационни дружества, съгласуване и др.). За таксите, платени в срока и свързани с проекта, се заплащат от Изпълнителя и след това се възстановяват по номинална стойност от Възложителя;</w:t>
      </w:r>
    </w:p>
    <w:p w14:paraId="0756C750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 xml:space="preserve">Окомплектова и осъществява контрол на необходимата документация по време на строителния процес - актове, протоколи, изпитвания, измервания, сертификати, декларации за съответствие и др., съгласно Наредба №3 от 31.07.2003 г. за съставяне на актове и протоколи по време на строителството. Информира Възложителя за липсващи документи и съдействие при получаването им; </w:t>
      </w:r>
    </w:p>
    <w:p w14:paraId="2728EEBA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>Да следи състоянието на Заповедната книга на строежа –  съгласно Наредба № 3 от 31.07.2003 г. за съставяне на актове и протоколи по време на строителството;</w:t>
      </w:r>
    </w:p>
    <w:p w14:paraId="685B24EB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 xml:space="preserve">Навременен контрол на строителния процес за изпълнение на строежа в съответствие с одобрения инвестиционен проект, действащите норми и правила за изпълнение на СМР и изисквания към строежите по чл.169, ал.1 и 3 от ЗУТ; </w:t>
      </w:r>
    </w:p>
    <w:p w14:paraId="0BA432ED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Осъществяване на контрол относно спазване на изискванията за здравословни и безопасни условия на труд;</w:t>
      </w:r>
    </w:p>
    <w:p w14:paraId="354262A0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lastRenderedPageBreak/>
        <w:t xml:space="preserve">Да изпълнява задълженията, вменени му като страна в строителния процес, съгласно Наредба № 1 от 16 април 2007 г. за обследване на аварии в строителството; </w:t>
      </w:r>
    </w:p>
    <w:p w14:paraId="4ECE5443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Оценка на годността на строежа за въвеждане в експлоатация, и следи постигане на проектните критерии и следи за гаранционния период на строежа, включително по Приложение 18 от Концесионния договор;</w:t>
      </w:r>
    </w:p>
    <w:p w14:paraId="5C837AC2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 xml:space="preserve">Участие в изготвяне и заверка на екзекутивната документация, изготвена от строителя след завършване на строителството, в съответствие с чл.175 от ЗУТ, както и предаването ѝ на хартиен носител в необходимия брой комплекти, както и в електронен вариант (DWG, PDF, WORD, EXCEL, MPP) по указание на Възложителя; </w:t>
      </w:r>
    </w:p>
    <w:p w14:paraId="3B095E50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Съставяне и подписване на Констативен акт (образец 15), съгласно чл.176, ал.1 от ЗУТ за установяване годността за приемане на строежа и предаването му от строителя на Възложителя;</w:t>
      </w:r>
    </w:p>
    <w:p w14:paraId="7173E3DF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Съставяне и предаване в срок на Окончателен доклад до Възложителя съгласно чл.168, ал.6 от ЗУТ в пълнота спрямо изискванията на чл.142, ал.4, ал.5 от ЗУТ;</w:t>
      </w:r>
    </w:p>
    <w:p w14:paraId="05F9E6CA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Представяне на окончателния доклад в ДНСК и всички документи съгласно изискванията на ЗУТ, необходими за въвеждането на строежа в експлоатация;</w:t>
      </w:r>
    </w:p>
    <w:p w14:paraId="5F1781C3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Участие в Държавната приемателна комисия и подписване на Протокол образец 16 за установяване на годността за ползване на строежа;</w:t>
      </w:r>
    </w:p>
    <w:p w14:paraId="23DA0064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>Издават сертификати за проектни енергийни характеристики на новите сгради преди въвеждането й в експлоатация.</w:t>
      </w:r>
    </w:p>
    <w:p w14:paraId="7D4DBB0A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Съставя Технически паспорт;</w:t>
      </w:r>
    </w:p>
    <w:p w14:paraId="2A0D701C" w14:textId="77777777" w:rsidR="00851D10" w:rsidRPr="00D11233" w:rsidRDefault="00851D10" w:rsidP="001D33E3">
      <w:pPr>
        <w:pStyle w:val="ListParagraph"/>
        <w:numPr>
          <w:ilvl w:val="0"/>
          <w:numId w:val="3"/>
        </w:numPr>
        <w:tabs>
          <w:tab w:val="left" w:pos="993"/>
        </w:tabs>
        <w:ind w:left="0" w:firstLine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Изготвя строителната документация съвместно с Изпълнителя в необходимия брой комплекти и предоставянето им на хартиен носител, както и в електронен вариант (DWG, PDF, WORD, EXCEL, MPP) по указание на Възложителя;</w:t>
      </w:r>
    </w:p>
    <w:p w14:paraId="6092B737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bookmarkStart w:id="5" w:name="_Hlk103090479"/>
    </w:p>
    <w:bookmarkEnd w:id="5"/>
    <w:p w14:paraId="778B9909" w14:textId="77777777" w:rsidR="00851D10" w:rsidRPr="00D11233" w:rsidRDefault="00851D10" w:rsidP="001D33E3">
      <w:pPr>
        <w:pStyle w:val="Heading2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ДЕЙНОСТ 3: Административно представителство</w:t>
      </w:r>
    </w:p>
    <w:p w14:paraId="417AE93A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14:paraId="235232C2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t xml:space="preserve">"СОФ Кънект" АД, като Възложител по смисъла на ЗУТ на обект „Гражданско летище за обществено ползване – София“ и свързаните с него подобекти ще упълномощава Изпълнителя по настоящата поръчка с правата да извършат всякакви фактически действия от името на "СОФ Кънект" АД и за негова сметка, като представляват </w:t>
      </w:r>
      <w:r w:rsidRPr="00D11233">
        <w:rPr>
          <w:rStyle w:val="jlqj4b"/>
          <w:rFonts w:ascii="Times New Roman" w:hAnsi="Times New Roman" w:cs="Times New Roman"/>
          <w:sz w:val="24"/>
          <w:szCs w:val="24"/>
        </w:rPr>
        <w:lastRenderedPageBreak/>
        <w:t>дружеството пред всички компетентни лица, държавни и местни органи, институции и технически служби към тях, както и пред всички инстанции и дружества, които имат отношение по допускане до проектиране (издаване и предварително съгласуване на виза за проектиране), процедури по ОВОС, съгласуване, одобряване и разрешаване на строителство, приемане и въвеждане в експлоатация на реализираните обекти, както и прилагане на инвестиционни и градоустройствени проекти, а също така и следните примерно изброени фактически действия, изброяването на които не ограничава извършването на всички останали възможни:</w:t>
      </w:r>
    </w:p>
    <w:p w14:paraId="23720A67" w14:textId="77777777" w:rsidR="00851D10" w:rsidRPr="00D11233" w:rsidRDefault="00851D10" w:rsidP="001D33E3">
      <w:pPr>
        <w:pStyle w:val="ListParagraph"/>
        <w:numPr>
          <w:ilvl w:val="0"/>
          <w:numId w:val="2"/>
        </w:numPr>
        <w:ind w:left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Да представляват "СОФ Кънект" АД пред:</w:t>
      </w:r>
    </w:p>
    <w:p w14:paraId="6905E7A9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Министерство на регионалното развитие и градоустройство</w:t>
      </w:r>
      <w:r w:rsidRPr="00D11233">
        <w:rPr>
          <w:rStyle w:val="jlqj4b"/>
          <w:rFonts w:cs="Times New Roman"/>
          <w:szCs w:val="24"/>
          <w:lang w:val="en-US"/>
        </w:rPr>
        <w:t xml:space="preserve">, </w:t>
      </w:r>
      <w:r w:rsidRPr="00D11233">
        <w:rPr>
          <w:rStyle w:val="jlqj4b"/>
          <w:rFonts w:cs="Times New Roman"/>
          <w:szCs w:val="24"/>
        </w:rPr>
        <w:t>включително ДНСК;</w:t>
      </w:r>
    </w:p>
    <w:p w14:paraId="22951ADC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Министерство на транспорта и съобщенията, включително ГД „Гражданска въздухоплавателна администрация“;</w:t>
      </w:r>
    </w:p>
    <w:p w14:paraId="4D3422F1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 xml:space="preserve">Министерство на земеделието, храните и горите; </w:t>
      </w:r>
    </w:p>
    <w:p w14:paraId="642D5A28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Министерство на околната среда и водите;</w:t>
      </w:r>
    </w:p>
    <w:p w14:paraId="3AE88BDF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 xml:space="preserve">Министерство на здравеопазването (включително регионална инспекция за опазване и контрол на общественото здраве); </w:t>
      </w:r>
    </w:p>
    <w:p w14:paraId="064AAD9A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Министерство на вътрешните работи, включително Главна дирекция „Пожарна и аварийна безопасност“, СДПБЗН – ГДПБЗН, НСПАБ, РСПАБ, НС „Гранична полиция“, Регионална дирекция на вътрешните работи – сектор „Пътна полиция – КАТ”;</w:t>
      </w:r>
    </w:p>
    <w:p w14:paraId="79F29A46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Министерство на отбраната;</w:t>
      </w:r>
    </w:p>
    <w:p w14:paraId="6B156B82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ДП „Ръководство въздушно движение“;</w:t>
      </w:r>
    </w:p>
    <w:p w14:paraId="2FCA52A3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Българска агенция по безопасност на храните;</w:t>
      </w:r>
    </w:p>
    <w:p w14:paraId="7FD10D27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Агенция „Митници“;</w:t>
      </w:r>
    </w:p>
    <w:p w14:paraId="11F29E7C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Агенция по геодезия</w:t>
      </w:r>
      <w:r w:rsidRPr="00D11233">
        <w:rPr>
          <w:rStyle w:val="jlqj4b"/>
          <w:rFonts w:cs="Times New Roman"/>
          <w:szCs w:val="24"/>
          <w:lang w:val="en-US"/>
        </w:rPr>
        <w:t>,</w:t>
      </w:r>
      <w:r w:rsidRPr="00D11233">
        <w:rPr>
          <w:rStyle w:val="jlqj4b"/>
          <w:rFonts w:cs="Times New Roman"/>
          <w:szCs w:val="24"/>
        </w:rPr>
        <w:t xml:space="preserve"> картография и кадастър;</w:t>
      </w:r>
    </w:p>
    <w:p w14:paraId="23B6C4B4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Столична община и всички общински органи на власт и управление, включително районни администрации, дирекции и направления (СО направление "Архитектура и градоустройство", Столична регионална здравна инспекция, „Организация на движението”);</w:t>
      </w:r>
    </w:p>
    <w:p w14:paraId="35A4F612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Областна администрация;</w:t>
      </w:r>
    </w:p>
    <w:p w14:paraId="1480F1B9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left="1134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други компетентни служби и институции, техните клонове и подразделения;</w:t>
      </w:r>
    </w:p>
    <w:p w14:paraId="31C6103D" w14:textId="77777777" w:rsidR="00851D10" w:rsidRPr="00D11233" w:rsidRDefault="00851D10" w:rsidP="001D33E3">
      <w:pPr>
        <w:pStyle w:val="ListParagraph"/>
        <w:numPr>
          <w:ilvl w:val="0"/>
          <w:numId w:val="2"/>
        </w:numPr>
        <w:ind w:left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lastRenderedPageBreak/>
        <w:t>Да представляват "СОФ Кънект" АД пред всички трети лица, физически и юридически, и изобщо навсякъде, където е необходимо във връзка с горното, включително, но не само пред, „Географска информационна система – София” ЕООД, всички електропреносни, електроразпределителни и електроснабдителни дружества („ЧЕЗ България” ЕАД, „ЧЕЗ Разпределение България” АД) и всички техни  подразделения, пред всички водоснабдителни и водопреносни дружества („Софийска вода” АД), и пред всички газопреносни и газоразпределителни дружества („Овергаз“ АД) и техните клонове и подразделения, пред всички телекомуникационни оператори и да извършват пред тях всички необходими действия;</w:t>
      </w:r>
    </w:p>
    <w:p w14:paraId="1669B952" w14:textId="77777777" w:rsidR="00851D10" w:rsidRPr="00D11233" w:rsidRDefault="00851D10" w:rsidP="001D33E3">
      <w:pPr>
        <w:pStyle w:val="ListParagraph"/>
        <w:numPr>
          <w:ilvl w:val="0"/>
          <w:numId w:val="2"/>
        </w:numPr>
        <w:ind w:left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 xml:space="preserve">Да възложат и съгласуват всички необходими документи и изискуеми проекти във всички части, да дават нужните съгласия и одобрения и изобщо извършват всички необходими действия, във връзка с горното, включително с правото: </w:t>
      </w:r>
    </w:p>
    <w:p w14:paraId="70F74B5D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hanging="508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да се снабдяват с кадастрални схеми и скици (включително комбинирани, но не само), както и да извършват необходимите действия за нанасяне и актуализиране на данни в кадастралната карта и регистри;</w:t>
      </w:r>
    </w:p>
    <w:p w14:paraId="5A13210D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hanging="508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да се снабдяват с всякакви справки, извлечения от регистри и бази данни, удостоверения, документи, скици и др. необходими документи и удостоверения, включително, но не само: скици на имот, удостоверения за административен адрес, каквито е необходимо, както и да получават изготвените справки, извлечения от регистри и бази данни, удостоверения, документи, скици и др;</w:t>
      </w:r>
    </w:p>
    <w:p w14:paraId="2AE7C9B7" w14:textId="77777777" w:rsidR="00851D10" w:rsidRPr="00D11233" w:rsidRDefault="00851D10" w:rsidP="001D33E3">
      <w:pPr>
        <w:pStyle w:val="ListParagraph"/>
        <w:numPr>
          <w:ilvl w:val="1"/>
          <w:numId w:val="2"/>
        </w:numPr>
        <w:ind w:hanging="508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 xml:space="preserve">да подписват, подават, преглеждат, заверяват и получават всякакви молби, заявления, искания, мотивирани предложения и изобщо всички документи и материали, пред всички компетентни органи и институции; </w:t>
      </w:r>
    </w:p>
    <w:p w14:paraId="19322ABA" w14:textId="77777777" w:rsidR="00851D10" w:rsidRPr="00D11233" w:rsidRDefault="00851D10" w:rsidP="001D33E3">
      <w:pPr>
        <w:pStyle w:val="ListParagraph"/>
        <w:numPr>
          <w:ilvl w:val="0"/>
          <w:numId w:val="2"/>
        </w:numPr>
        <w:ind w:left="851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lastRenderedPageBreak/>
        <w:t>Да подават, подписват и получават всички необходими документи във връзка с предоставените права, и въобще да извършват всички необходими фактически и правни действия;</w:t>
      </w:r>
    </w:p>
    <w:p w14:paraId="349DF2B8" w14:textId="77777777" w:rsidR="00851D10" w:rsidRPr="00D11233" w:rsidRDefault="00851D10" w:rsidP="001D33E3">
      <w:pPr>
        <w:pStyle w:val="ListParagraph"/>
        <w:numPr>
          <w:ilvl w:val="0"/>
          <w:numId w:val="2"/>
        </w:numPr>
        <w:ind w:left="851" w:hanging="567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Да внасят от име и за сметка на "СОФ Кънект" АД  всякакви необходими дължими държавни, месни и нотариални такси, банкови и комисионни и всякакви други разноски, във връзка с горепосочените действия.</w:t>
      </w:r>
    </w:p>
    <w:p w14:paraId="2A754BD2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t>Нотариално заверено Пълномощно ще се издава заедно с подписан Анекс към рамковия Договор за възлагане на всеки един подобект поотделно, с ограничение на правата само до конкретния подобект и със срок на действие до окончателното му завършване.</w:t>
      </w:r>
    </w:p>
    <w:p w14:paraId="70EA7BFF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A3D521" w14:textId="77777777" w:rsidR="00851D10" w:rsidRPr="00D11233" w:rsidRDefault="00851D10" w:rsidP="001D33E3">
      <w:pPr>
        <w:pStyle w:val="Heading2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ДЕЙНОСТ 4: Изготвяне на технически паспорти за съществуващи сгради</w:t>
      </w:r>
    </w:p>
    <w:p w14:paraId="1E34379F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t>Дейността включва съставяне на Технически паспорт за съществуващи сгради съгласно Наредба №5 за техническите паспорти на строежите. Възложителя ще изисква обследване за установяване и оценка на техническите характеристики на съществуващите строежи за съответствие или несъответствие със съществуващите изисквани по чл. 169 от ЗУТ и съставяне на Технически паспорт. За съществуващи сгради с него да се установяват появилите се в тях дефекти вследствие на човешки намеси или на експлоатацията им и да се дадат предписания за тяхното отстраняване.</w:t>
      </w:r>
      <w:r w:rsidRPr="00D11233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233">
        <w:rPr>
          <w:rStyle w:val="jlqj4b"/>
          <w:rFonts w:ascii="Times New Roman" w:hAnsi="Times New Roman" w:cs="Times New Roman"/>
          <w:sz w:val="24"/>
          <w:szCs w:val="24"/>
        </w:rPr>
        <w:t>Дейността включва възстановяване на строителна документация (заснемане) по чл. 145, ал. 5 от ЗУТ.</w:t>
      </w:r>
    </w:p>
    <w:p w14:paraId="54468023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14:paraId="2FAEB374" w14:textId="77777777" w:rsidR="00851D10" w:rsidRPr="00D11233" w:rsidRDefault="00851D10" w:rsidP="001D33E3">
      <w:pPr>
        <w:pStyle w:val="Heading2"/>
        <w:rPr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ДЕЙНОСТ 5: Обследване за енергийна ефективност на съществуващи сгради</w:t>
      </w:r>
    </w:p>
    <w:p w14:paraId="5C2742D4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 xml:space="preserve">Обследването за енергийна ефективност на сгради и промишлени системи в експлоатация има за цел да установи нивото на потребление на енергия, да определи специфичните възможности за намаляването му и да препоръча мерки за повишаване на енергийната ефективност. Да се спазят изискванията на Закона за енергийна ефективност, Наредба №РД-16-932 за условията и реда за извършване на проверка за енергийна ефективност на водогрейните котли и на климатичните инсталации, Наредба № Е-РД-04-1 за обследване за енергийна ефективност, сертифициране и оценка на енергийните спестявания на сгради и всички други приложими нормативни актове. За целта трябва да се извърши оглед, събират данни, направят измервания,  изчисления и анализи, с които да се определят енергоспестяващите мерки за подобряване на класа на сградата. Представят се финансовите разходи за реализирането им и срокът за откупуването им. Обследването трябва да завърши с доклад, резюме и с издаване на сертификат за енергийни характеристики на сградата. </w:t>
      </w:r>
    </w:p>
    <w:p w14:paraId="693BA91D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14:paraId="30D39F2B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lastRenderedPageBreak/>
        <w:t>Изпълнението на дейности за даден подобект ще се извършва след възлагането им по механизъм определен с Рамковия договор. Възможно е едновременно възлагане на изпълнение на повече от един подобекти, като Изпълнителят следва да осигури паралелното изпълнение на дейностите от предмета на поръчката.</w:t>
      </w:r>
    </w:p>
    <w:p w14:paraId="418E0219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14:paraId="7FF34BE0" w14:textId="77777777" w:rsidR="00851D10" w:rsidRPr="00D11233" w:rsidRDefault="00851D10" w:rsidP="001D33E3">
      <w:pPr>
        <w:pStyle w:val="Heading1"/>
        <w:rPr>
          <w:rFonts w:cs="Times New Roman"/>
          <w:color w:val="auto"/>
          <w:szCs w:val="24"/>
        </w:rPr>
      </w:pPr>
      <w:bookmarkStart w:id="6" w:name="_Toc103157452"/>
      <w:bookmarkStart w:id="7" w:name="_Toc103179514"/>
      <w:bookmarkStart w:id="8" w:name="_Toc103076259"/>
      <w:r w:rsidRPr="00D11233">
        <w:rPr>
          <w:rFonts w:cs="Times New Roman"/>
          <w:color w:val="auto"/>
          <w:szCs w:val="24"/>
        </w:rPr>
        <w:t>ДОПЪЛНИТЕЛНИ ИЗИСКВАНИЯ</w:t>
      </w:r>
      <w:bookmarkEnd w:id="6"/>
      <w:bookmarkEnd w:id="7"/>
      <w:r w:rsidRPr="00D11233">
        <w:rPr>
          <w:rFonts w:cs="Times New Roman"/>
          <w:color w:val="auto"/>
          <w:szCs w:val="24"/>
        </w:rPr>
        <w:t xml:space="preserve"> </w:t>
      </w:r>
    </w:p>
    <w:bookmarkEnd w:id="8"/>
    <w:p w14:paraId="33B2C590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При изготвяне на комплексен доклад</w:t>
      </w:r>
      <w:r w:rsidRPr="00D112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233">
        <w:rPr>
          <w:rFonts w:ascii="Times New Roman" w:hAnsi="Times New Roman" w:cs="Times New Roman"/>
          <w:sz w:val="24"/>
          <w:szCs w:val="24"/>
        </w:rPr>
        <w:t>за оценка на съответствието и упражняване на строителен надзор на възложените подобекти трябва да се вземе предвид</w:t>
      </w:r>
      <w:r w:rsidRPr="00D112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1233">
        <w:rPr>
          <w:rFonts w:ascii="Times New Roman" w:hAnsi="Times New Roman" w:cs="Times New Roman"/>
          <w:sz w:val="24"/>
          <w:szCs w:val="24"/>
        </w:rPr>
        <w:t xml:space="preserve">и да се изрази становище по спазването на </w:t>
      </w:r>
      <w:r w:rsidRPr="00D11233">
        <w:rPr>
          <w:rFonts w:ascii="Times New Roman" w:eastAsiaTheme="majorEastAsia" w:hAnsi="Times New Roman" w:cs="Times New Roman"/>
          <w:bCs/>
          <w:color w:val="000000" w:themeColor="text1"/>
          <w:sz w:val="24"/>
          <w:szCs w:val="24"/>
        </w:rPr>
        <w:t xml:space="preserve">Минималните технически изисквания – приложение </w:t>
      </w:r>
      <w:r w:rsidRPr="00D11233">
        <w:rPr>
          <w:rFonts w:ascii="Times New Roman" w:hAnsi="Times New Roman" w:cs="Times New Roman"/>
          <w:sz w:val="24"/>
          <w:szCs w:val="24"/>
        </w:rPr>
        <w:t xml:space="preserve">18 от концесионния договор (Приложение </w:t>
      </w:r>
      <w:r w:rsidRPr="00D1123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D11233">
        <w:rPr>
          <w:rFonts w:ascii="Times New Roman" w:hAnsi="Times New Roman" w:cs="Times New Roman"/>
          <w:sz w:val="24"/>
          <w:szCs w:val="24"/>
        </w:rPr>
        <w:t xml:space="preserve"> от настоящата документация). При строителството е необходимо да се сведе до минимум прекъсване или спиране на използването на цялото Летище или на част от него. Изпълнителят е длъжен да уведоми своевременно Възложителя, за всяко действие или бездействие на Строителя или друг участник в процеса, което мое да доведе до несъгласувано с Възложителя прекъсване на дадена дейност или нерегламентирано използване на допълнителни площи или маршрути за доставка на строителна техника, механизация, материали и др.</w:t>
      </w:r>
    </w:p>
    <w:p w14:paraId="6C520272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t>Организира и участие в необходимите срещи на място и/или онлайн.</w:t>
      </w:r>
    </w:p>
    <w:p w14:paraId="2134C727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00C8E0D7" w14:textId="77777777" w:rsidR="00851D10" w:rsidRPr="00D11233" w:rsidRDefault="00851D10" w:rsidP="001D33E3">
      <w:pPr>
        <w:pStyle w:val="Heading1"/>
        <w:rPr>
          <w:rFonts w:cs="Times New Roman"/>
          <w:szCs w:val="24"/>
        </w:rPr>
      </w:pPr>
      <w:bookmarkStart w:id="9" w:name="_Toc103157453"/>
      <w:bookmarkStart w:id="10" w:name="_Toc103179515"/>
      <w:r w:rsidRPr="00D11233">
        <w:rPr>
          <w:rFonts w:cs="Times New Roman"/>
          <w:szCs w:val="24"/>
        </w:rPr>
        <w:t>СРОКОВЕ ЗА ИЗПЪЛНЕНИЕ НА ДЕЙНОСТИ ПО ДОГОВОРА</w:t>
      </w:r>
      <w:bookmarkEnd w:id="9"/>
      <w:bookmarkEnd w:id="10"/>
    </w:p>
    <w:p w14:paraId="35663807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80268F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Изпълнението на всеки подобект стартира след възлагане от страна на Възложителя по механизъм определен с рамково споразумение (Договор). За всеки отделен и възложен подобект консултанта предоставя и следи изпълнението на график за необходимото време за изпълнение на необходимите дейности предмет на поръчката. Графикът да се актуализира периодично, като:</w:t>
      </w:r>
    </w:p>
    <w:p w14:paraId="2853FBDD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-</w:t>
      </w:r>
      <w:r w:rsidRPr="00D11233">
        <w:rPr>
          <w:rFonts w:ascii="Times New Roman" w:hAnsi="Times New Roman" w:cs="Times New Roman"/>
          <w:sz w:val="24"/>
          <w:szCs w:val="24"/>
        </w:rPr>
        <w:tab/>
        <w:t>Своевременно уведомява Възложителя, и доколкото е възможно, описва обстоятелствата около очакваната забава в разумна степен на подробност;</w:t>
      </w:r>
    </w:p>
    <w:p w14:paraId="38F224CD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-</w:t>
      </w:r>
      <w:r w:rsidRPr="00D11233">
        <w:rPr>
          <w:rFonts w:ascii="Times New Roman" w:hAnsi="Times New Roman" w:cs="Times New Roman"/>
          <w:sz w:val="24"/>
          <w:szCs w:val="24"/>
        </w:rPr>
        <w:tab/>
        <w:t>Предоставя на Възложителя данни за очакваната забава, включително копия от всички уведомления, данни и разчети по отношение на тази забава;</w:t>
      </w:r>
    </w:p>
    <w:p w14:paraId="3C7AAC4E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-</w:t>
      </w:r>
      <w:r w:rsidRPr="00D11233">
        <w:rPr>
          <w:rFonts w:ascii="Times New Roman" w:hAnsi="Times New Roman" w:cs="Times New Roman"/>
          <w:sz w:val="24"/>
          <w:szCs w:val="24"/>
        </w:rPr>
        <w:tab/>
        <w:t>Посочва действията, предприети за тази забава.</w:t>
      </w:r>
    </w:p>
    <w:p w14:paraId="49311263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Ако планираната дата за приключване на подобекта бъде просрочена, Възложителят има правото да изисква за всеки ден на забавяне, плащане на неустойки по сключения рамков договор.</w:t>
      </w:r>
    </w:p>
    <w:p w14:paraId="7A9B48F0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В допълнение Изпълнителя трябва да съблюдава спазването и на следните изисквания:</w:t>
      </w:r>
    </w:p>
    <w:p w14:paraId="324A0B63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A39387" w14:textId="77777777" w:rsidR="00851D10" w:rsidRPr="00D11233" w:rsidRDefault="00851D10" w:rsidP="001D3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233"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Срок за изпълнение на Дейност 1:</w:t>
      </w:r>
    </w:p>
    <w:p w14:paraId="675F9595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11233">
        <w:rPr>
          <w:rFonts w:ascii="Times New Roman" w:hAnsi="Times New Roman" w:cs="Times New Roman"/>
          <w:spacing w:val="-4"/>
          <w:sz w:val="24"/>
          <w:szCs w:val="24"/>
        </w:rPr>
        <w:t>Срокът за изготвяне на комплексен доклад за оценка на съответствието, съгласно чл.142, ал.6 от ЗУТ е в срок от 10 календарни дни след предоставяне на инвестиционния проект, с всички необходими съгласувателния, становища и актуални документи за собственост от Възложителя, удостоверено с подписването на приемно-предавателен протокол.</w:t>
      </w:r>
    </w:p>
    <w:p w14:paraId="58FA526A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6388BD2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11233">
        <w:rPr>
          <w:rFonts w:ascii="Times New Roman" w:hAnsi="Times New Roman" w:cs="Times New Roman"/>
          <w:b/>
          <w:bCs/>
          <w:spacing w:val="-4"/>
          <w:sz w:val="24"/>
          <w:szCs w:val="24"/>
        </w:rPr>
        <w:t>Срок за изпълнение на Дейност 2:</w:t>
      </w:r>
    </w:p>
    <w:p w14:paraId="1258AC91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11233">
        <w:rPr>
          <w:rFonts w:ascii="Times New Roman" w:hAnsi="Times New Roman" w:cs="Times New Roman"/>
          <w:spacing w:val="-4"/>
          <w:sz w:val="24"/>
          <w:szCs w:val="24"/>
        </w:rPr>
        <w:t>Продължителността на дейността е съобразена с периода за изпълнение на строителството за съответния обект и започва да тече от датата на подписване на Протокола за откриване на строителна площадка за обектите и приключва с издаване на разрешение за ползване на съответния обект, съгласно предвидения в Република България ред.</w:t>
      </w:r>
    </w:p>
    <w:p w14:paraId="6EE0EFC5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11233">
        <w:rPr>
          <w:rFonts w:ascii="Times New Roman" w:hAnsi="Times New Roman" w:cs="Times New Roman"/>
          <w:spacing w:val="-4"/>
          <w:sz w:val="24"/>
          <w:szCs w:val="24"/>
        </w:rPr>
        <w:t>Срокът за изготвяне на окончателен доклад до възложителя съгласно чл. 168, ал. 6 от ЗУТ за строежа е 10 календарни дни след подписан Констативен акт обр. 15 съгласно Наредба № 3 за съставяне на актове и протоколи по време на строителството за сградата съобразно Техническото предложение на изпълнителя, неразделна част към договора.</w:t>
      </w:r>
    </w:p>
    <w:p w14:paraId="465B4224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D11233">
        <w:rPr>
          <w:rFonts w:ascii="Times New Roman" w:hAnsi="Times New Roman" w:cs="Times New Roman"/>
          <w:spacing w:val="-4"/>
          <w:sz w:val="24"/>
          <w:szCs w:val="24"/>
        </w:rPr>
        <w:t>Срокът за внасяне на необходимите документи за назначаване на приемателна комисия е 5 работни дни от получаване на окончателен доклад и всички приложения към него.</w:t>
      </w:r>
    </w:p>
    <w:p w14:paraId="3605365F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pacing w:val="-4"/>
          <w:sz w:val="24"/>
          <w:szCs w:val="24"/>
          <w:lang w:val="en-US"/>
        </w:rPr>
      </w:pPr>
    </w:p>
    <w:p w14:paraId="0103A572" w14:textId="77777777" w:rsidR="00851D10" w:rsidRPr="00D11233" w:rsidRDefault="00851D10" w:rsidP="001D3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233">
        <w:rPr>
          <w:rFonts w:ascii="Times New Roman" w:hAnsi="Times New Roman" w:cs="Times New Roman"/>
          <w:b/>
          <w:bCs/>
          <w:sz w:val="24"/>
          <w:szCs w:val="24"/>
        </w:rPr>
        <w:t xml:space="preserve">Срок за изпълнение на Дейност 3: </w:t>
      </w:r>
    </w:p>
    <w:p w14:paraId="03EEAC1B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 xml:space="preserve">Срокът за внасяне на документация или заявление: до 5 работни дни. </w:t>
      </w:r>
    </w:p>
    <w:p w14:paraId="764D494B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 xml:space="preserve">Срок за получаване на съгласувани документи, изходни данни, удостоверения за вписване регистрация  и други и уведомяване на Възложителя – до 5 работни дни. </w:t>
      </w:r>
    </w:p>
    <w:p w14:paraId="0E01C482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Всички срокове се доказват на база приемно-предавателни протоколи, входящи и изходящи номера, дати на издаване на документи, датата на тяхното съгласуване или изобщо, която дата може да бъде доказана и е приложима за тези цели.</w:t>
      </w:r>
    </w:p>
    <w:p w14:paraId="74DC65FF" w14:textId="77777777" w:rsidR="00851D10" w:rsidRPr="00D11233" w:rsidRDefault="00851D10" w:rsidP="001D3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641DF5F" w14:textId="77777777" w:rsidR="00851D10" w:rsidRPr="00D11233" w:rsidRDefault="00851D10" w:rsidP="001D3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Hlk103242559"/>
      <w:r w:rsidRPr="00D11233">
        <w:rPr>
          <w:rFonts w:ascii="Times New Roman" w:hAnsi="Times New Roman" w:cs="Times New Roman"/>
          <w:b/>
          <w:bCs/>
          <w:sz w:val="24"/>
          <w:szCs w:val="24"/>
        </w:rPr>
        <w:t>Срок за изпълнение на Дейност 4</w:t>
      </w:r>
      <w:bookmarkEnd w:id="11"/>
      <w:r w:rsidRPr="00D112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823238A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Срокът не трябва да надхвърля 30 календарни дни и се договаря и вписва при възлагането за всеки подобект поотделно.</w:t>
      </w:r>
    </w:p>
    <w:p w14:paraId="271751C8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A927AB" w14:textId="77777777" w:rsidR="00851D10" w:rsidRPr="00D11233" w:rsidRDefault="00851D10" w:rsidP="001D33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233">
        <w:rPr>
          <w:rFonts w:ascii="Times New Roman" w:hAnsi="Times New Roman" w:cs="Times New Roman"/>
          <w:b/>
          <w:bCs/>
          <w:sz w:val="24"/>
          <w:szCs w:val="24"/>
        </w:rPr>
        <w:t>Срок за изпълнение на Дейност 5:</w:t>
      </w:r>
    </w:p>
    <w:p w14:paraId="11E1A15C" w14:textId="3BB2084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Срокът не трябва да надхвърля 30 календарни дни и се договаря и вписва при възлагането за всеки подобект поотделно.</w:t>
      </w:r>
    </w:p>
    <w:p w14:paraId="17F8109B" w14:textId="77777777" w:rsidR="00851D10" w:rsidRPr="00D11233" w:rsidRDefault="00851D10" w:rsidP="001D33E3">
      <w:pPr>
        <w:pStyle w:val="Heading1"/>
        <w:rPr>
          <w:rFonts w:cs="Times New Roman"/>
          <w:szCs w:val="24"/>
        </w:rPr>
      </w:pPr>
      <w:bookmarkStart w:id="12" w:name="_Toc103157455"/>
      <w:bookmarkStart w:id="13" w:name="_Toc103179516"/>
      <w:r w:rsidRPr="00D11233">
        <w:rPr>
          <w:rFonts w:cs="Times New Roman"/>
          <w:szCs w:val="24"/>
        </w:rPr>
        <w:lastRenderedPageBreak/>
        <w:t>ИЗИСКВАНИЯ КЪМ КАНДИДАТИТЕ</w:t>
      </w:r>
      <w:bookmarkEnd w:id="12"/>
      <w:bookmarkEnd w:id="13"/>
    </w:p>
    <w:p w14:paraId="22A1B70B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Участници могат да бъдат всички лица, както и техни обединения, които отговарят на следните изисквания:</w:t>
      </w:r>
    </w:p>
    <w:p w14:paraId="30F7E555" w14:textId="77777777" w:rsidR="00851D10" w:rsidRPr="00D11233" w:rsidRDefault="00851D10" w:rsidP="001D33E3">
      <w:pPr>
        <w:pStyle w:val="ListParagraph"/>
        <w:numPr>
          <w:ilvl w:val="0"/>
          <w:numId w:val="1"/>
        </w:numPr>
        <w:ind w:left="0" w:firstLine="426"/>
        <w:rPr>
          <w:rFonts w:cs="Times New Roman"/>
          <w:szCs w:val="24"/>
          <w:lang w:val="en-US"/>
        </w:rPr>
      </w:pPr>
      <w:r w:rsidRPr="00D11233">
        <w:rPr>
          <w:rFonts w:cs="Times New Roman"/>
          <w:szCs w:val="24"/>
        </w:rPr>
        <w:t>За изпълнението на настоящата поръчка участниците задължително трябва да притежават валиден лиценз за извършване на оценка на съответствието и упражняване на строителен надзор, съгласно чл.167, ал.1 и ал.2 от ЗУТ за строежи по чл.137, ал.1 от ЗУТ. Обстоятелството се доказва с представянето на заверено копие от валидно удостоверение, издадено от Началникът на Дирекцията за национален строителен контрол или оправомощено от него длъжностно лице и в писано в Единния публичен регистър по устройство на територията</w:t>
      </w:r>
      <w:r w:rsidRPr="00D11233">
        <w:rPr>
          <w:rFonts w:cs="Times New Roman"/>
          <w:szCs w:val="24"/>
          <w:lang w:val="en-US"/>
        </w:rPr>
        <w:t>;</w:t>
      </w:r>
    </w:p>
    <w:p w14:paraId="3125BA88" w14:textId="77777777" w:rsidR="00851D10" w:rsidRPr="00D11233" w:rsidRDefault="00851D10" w:rsidP="001D33E3">
      <w:pPr>
        <w:pStyle w:val="ListParagraph"/>
        <w:numPr>
          <w:ilvl w:val="0"/>
          <w:numId w:val="1"/>
        </w:numPr>
        <w:ind w:left="0" w:firstLine="426"/>
        <w:rPr>
          <w:rFonts w:cs="Times New Roman"/>
          <w:szCs w:val="24"/>
          <w:lang w:val="en-US"/>
        </w:rPr>
      </w:pPr>
      <w:r w:rsidRPr="00D11233">
        <w:rPr>
          <w:rFonts w:cs="Times New Roman"/>
          <w:szCs w:val="24"/>
        </w:rPr>
        <w:t>Участникът или негов деклариран подизпълнител следва да отговаря на условията по чл.43 от Закона за енергийна ефективност и да е вписан в публичния регистър по чл. 44, ал. 1. Това обстоятелство се доказва чрез представяне на Удостоверение за вписване в регистъра на Агенция за устойчиво енергийно развитие (АУЕР) или аналогичен регистър или посочване на публичен безплатен регистър, когато обстоятелствата са достъпни в такъв;</w:t>
      </w:r>
    </w:p>
    <w:p w14:paraId="0F71C648" w14:textId="77777777" w:rsidR="00851D10" w:rsidRPr="00D11233" w:rsidRDefault="00851D10" w:rsidP="001D33E3">
      <w:pPr>
        <w:pStyle w:val="ListParagraph"/>
        <w:numPr>
          <w:ilvl w:val="0"/>
          <w:numId w:val="1"/>
        </w:numPr>
        <w:ind w:left="0" w:firstLine="426"/>
        <w:rPr>
          <w:rFonts w:cs="Times New Roman"/>
          <w:szCs w:val="24"/>
        </w:rPr>
      </w:pPr>
      <w:r w:rsidRPr="00D11233">
        <w:rPr>
          <w:rFonts w:cs="Times New Roman"/>
          <w:szCs w:val="24"/>
        </w:rPr>
        <w:t>Участникът следва да притежава и да поддържа за целия период на изпълнение на договора, валидна застраховка за „Професионална отговорност” с покритие, съответстващо на обема и характера на поръчката, по смисъла на чл. 171, ал. 1 от ЗУТ с минимална застрахователна сума не по-малка от определената в Наредбата за условията и реда за задължително застраховане в проектирането и строителството за строежи I категория. Съответствието с изискванията за технически и професионални възможности се доказва чрез представянето на копие от застрахователната полица;</w:t>
      </w:r>
    </w:p>
    <w:p w14:paraId="1AD06797" w14:textId="77777777" w:rsidR="00851D10" w:rsidRPr="00D11233" w:rsidRDefault="00851D10" w:rsidP="001D33E3">
      <w:pPr>
        <w:pStyle w:val="ListParagraph"/>
        <w:numPr>
          <w:ilvl w:val="0"/>
          <w:numId w:val="1"/>
        </w:numPr>
        <w:ind w:left="0" w:firstLine="426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Участниците следва да са изпълнили успешно минимум три обекта (общо) от първа и/или втора категория, през последните три години. За да се приеме изискването за изпълнено следва да се представят референции съдържащи имена и обща строителна стойност на проектите.</w:t>
      </w:r>
    </w:p>
    <w:p w14:paraId="4822BE82" w14:textId="77777777" w:rsidR="00851D10" w:rsidRPr="00D11233" w:rsidRDefault="00851D10" w:rsidP="001D33E3">
      <w:pPr>
        <w:pStyle w:val="ListParagraph"/>
        <w:numPr>
          <w:ilvl w:val="0"/>
          <w:numId w:val="1"/>
        </w:numPr>
        <w:ind w:left="0" w:firstLine="426"/>
        <w:rPr>
          <w:rStyle w:val="jlqj4b"/>
          <w:rFonts w:cs="Times New Roman"/>
          <w:szCs w:val="24"/>
        </w:rPr>
      </w:pPr>
      <w:r w:rsidRPr="00D11233">
        <w:rPr>
          <w:rStyle w:val="jlqj4b"/>
          <w:rFonts w:cs="Times New Roman"/>
          <w:szCs w:val="24"/>
        </w:rPr>
        <w:t>Под договори, се разбират договори за строителен надзор на ново строителство, реконструкция/основен и текущ ремонт на съществуващи сгради,  и съоръжения по чл. 137, ал.1 от ЗУТ.</w:t>
      </w:r>
    </w:p>
    <w:p w14:paraId="77F352F8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</w:p>
    <w:p w14:paraId="4CC2FAD0" w14:textId="35FE0129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lastRenderedPageBreak/>
        <w:t>Участникът трябва да осигури за целия период на изпълнение на поръчка</w:t>
      </w:r>
      <w:r w:rsidR="00D805E8" w:rsidRPr="00D11233">
        <w:rPr>
          <w:rStyle w:val="jlqj4b"/>
          <w:rFonts w:ascii="Times New Roman" w:hAnsi="Times New Roman" w:cs="Times New Roman"/>
          <w:sz w:val="24"/>
          <w:szCs w:val="24"/>
        </w:rPr>
        <w:t>та</w:t>
      </w:r>
      <w:r w:rsidRPr="00D11233">
        <w:rPr>
          <w:rStyle w:val="jlqj4b"/>
          <w:rFonts w:ascii="Times New Roman" w:hAnsi="Times New Roman" w:cs="Times New Roman"/>
          <w:sz w:val="24"/>
          <w:szCs w:val="24"/>
        </w:rPr>
        <w:t xml:space="preserve">, екип от експерти, чиято компетентност покрива спецификата на поръчката и изискванията на Наредба № РД-02-20-25 от 3.10.2012 г. за условията и реда за издаване на удостоверение за вписване в регистъра на консултантите за оценяване на съответствието на инвестиционните проекти и/или упражняване на строителен надзор. Участникът се задължава да поддържа пълен екип от физически лица, чрез които да упражнява дейността си съгласно изискванията на чл.6, ал. 2 от Наредба № РД-02-20-25  </w:t>
      </w:r>
    </w:p>
    <w:p w14:paraId="6F1CEE2D" w14:textId="77777777" w:rsidR="00851D10" w:rsidRPr="00D11233" w:rsidRDefault="00851D10" w:rsidP="001D33E3">
      <w:pPr>
        <w:jc w:val="both"/>
        <w:rPr>
          <w:rStyle w:val="jlqj4b"/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t>Съответствието с изискванията за технически и професионални възможности се доказва чрез представяне на Списък на експертите, които ще бъдат ангажирани с изпълнението на поръчката.</w:t>
      </w:r>
    </w:p>
    <w:p w14:paraId="43EA34C6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Style w:val="jlqj4b"/>
          <w:rFonts w:ascii="Times New Roman" w:hAnsi="Times New Roman" w:cs="Times New Roman"/>
          <w:sz w:val="24"/>
          <w:szCs w:val="24"/>
        </w:rPr>
        <w:t>Изпълнителят следва да спазва приложимата нормативна и поднормативна уредба, действаща в Република България, като следва да извърши работите по Дейност 1 и Дейност 2 в задължителния обхват и в съответствие с изискванията на</w:t>
      </w:r>
      <w:r w:rsidRPr="00D11233">
        <w:rPr>
          <w:rFonts w:ascii="Times New Roman" w:hAnsi="Times New Roman" w:cs="Times New Roman"/>
          <w:sz w:val="24"/>
          <w:szCs w:val="24"/>
        </w:rPr>
        <w:t xml:space="preserve"> Закона за устройство на територията, Закон за гражданско въздухоплаване, Минималните Технически изисквания в Приложение 18 от Концесионния договор. (Прилжение№1) </w:t>
      </w:r>
    </w:p>
    <w:p w14:paraId="0AF776A9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Дейностите като консултант по ал. 1 могат да се извършват и от лица, представили копие от документ, удостоверяващ правото да извършват такава дейност, издаден от компетентен орган на държава - членка на Европейския съюз, или на друга държава - страна по Споразумението за Европейското икономическо пространство.</w:t>
      </w:r>
    </w:p>
    <w:p w14:paraId="528FE5FE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  <w:r w:rsidRPr="00D11233">
        <w:rPr>
          <w:rFonts w:ascii="Times New Roman" w:hAnsi="Times New Roman" w:cs="Times New Roman"/>
          <w:sz w:val="24"/>
          <w:szCs w:val="24"/>
        </w:rPr>
        <w:t>Изпълнителите по настоящата поръчка трябва да декларира обстоятелствата по чл. 166, ал. 3, 4 и 5 от ЗУТ.</w:t>
      </w:r>
    </w:p>
    <w:p w14:paraId="75772EBE" w14:textId="77777777" w:rsidR="00851D10" w:rsidRPr="00D1123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491752" w14:textId="77777777" w:rsidR="00851D10" w:rsidRPr="00D11233" w:rsidRDefault="00851D10" w:rsidP="001D33E3">
      <w:pPr>
        <w:pStyle w:val="Heading1"/>
        <w:rPr>
          <w:rFonts w:cs="Times New Roman"/>
          <w:szCs w:val="24"/>
        </w:rPr>
      </w:pPr>
      <w:bookmarkStart w:id="14" w:name="_Toc94172463"/>
      <w:bookmarkStart w:id="15" w:name="_Toc103076473"/>
      <w:bookmarkStart w:id="16" w:name="_Toc103157456"/>
      <w:bookmarkStart w:id="17" w:name="_Toc103179517"/>
      <w:r w:rsidRPr="00D11233">
        <w:rPr>
          <w:rFonts w:cs="Times New Roman"/>
          <w:szCs w:val="24"/>
        </w:rPr>
        <w:t>РЕФЕРЕНЦИИ</w:t>
      </w:r>
      <w:bookmarkEnd w:id="14"/>
      <w:bookmarkEnd w:id="15"/>
      <w:bookmarkEnd w:id="16"/>
      <w:bookmarkEnd w:id="17"/>
    </w:p>
    <w:p w14:paraId="27109F00" w14:textId="77777777" w:rsidR="00851D10" w:rsidRPr="001D33E3" w:rsidRDefault="00851D10" w:rsidP="001D33E3">
      <w:pPr>
        <w:widowControl w:val="0"/>
        <w:tabs>
          <w:tab w:val="left" w:pos="689"/>
        </w:tabs>
        <w:autoSpaceDE w:val="0"/>
        <w:autoSpaceDN w:val="0"/>
        <w:ind w:right="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1233">
        <w:rPr>
          <w:rFonts w:ascii="Times New Roman" w:eastAsia="Times New Roman" w:hAnsi="Times New Roman" w:cs="Times New Roman"/>
          <w:sz w:val="24"/>
          <w:szCs w:val="24"/>
        </w:rPr>
        <w:t>Портфолио (кратко описание) на 5-те най-големи обекта, в които е участвал за последните 5 години.</w:t>
      </w:r>
      <w:r w:rsidRPr="001D33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3B0805E" w14:textId="77777777" w:rsidR="00851D10" w:rsidRPr="001D33E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3966EB" w14:textId="77777777" w:rsidR="00851D10" w:rsidRPr="001D33E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A25460" w14:textId="77777777" w:rsidR="00851D10" w:rsidRPr="001D33E3" w:rsidRDefault="00851D10" w:rsidP="001D33E3">
      <w:pPr>
        <w:framePr w:hSpace="180" w:wrap="around" w:vAnchor="text" w:hAnchor="page" w:x="1762" w:y="6414"/>
        <w:spacing w:line="276" w:lineRule="auto"/>
        <w:suppressOverlap/>
        <w:jc w:val="both"/>
        <w:rPr>
          <w:rFonts w:ascii="Times New Roman" w:eastAsia="Times New Roman" w:hAnsi="Times New Roman" w:cs="Times New Roman"/>
          <w:i/>
          <w:sz w:val="24"/>
          <w:szCs w:val="24"/>
          <w:lang w:val="en-GB"/>
        </w:rPr>
      </w:pPr>
    </w:p>
    <w:p w14:paraId="0F8BB5A1" w14:textId="77777777" w:rsidR="00851D10" w:rsidRPr="001D33E3" w:rsidRDefault="00851D10" w:rsidP="001D3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F219C6" w14:textId="77777777" w:rsidR="00EC7028" w:rsidRPr="001D33E3" w:rsidRDefault="00221AD7" w:rsidP="001D33E3">
      <w:pPr>
        <w:ind w:left="-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EC7028" w:rsidRPr="001D33E3" w:rsidSect="00B835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730D9" w14:textId="77777777" w:rsidR="00221AD7" w:rsidRDefault="00221AD7" w:rsidP="00B8350C">
      <w:pPr>
        <w:spacing w:after="0" w:line="240" w:lineRule="auto"/>
      </w:pPr>
      <w:r>
        <w:separator/>
      </w:r>
    </w:p>
  </w:endnote>
  <w:endnote w:type="continuationSeparator" w:id="0">
    <w:p w14:paraId="5707015A" w14:textId="77777777" w:rsidR="00221AD7" w:rsidRDefault="00221AD7" w:rsidP="00B83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99D5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22C5B" w14:textId="77777777" w:rsidR="00B8350C" w:rsidRDefault="00B8350C" w:rsidP="00B8350C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4CFF441" wp14:editId="58DA37A1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000" cy="1404620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4B0A86" w14:textId="77777777" w:rsidR="00B8350C" w:rsidRPr="004B53D5" w:rsidRDefault="004B53D5" w:rsidP="004B53D5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„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“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 АД</w:t>
                          </w:r>
                          <w:r w:rsidR="00287717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>София, ПК 1540, бул.Христофор Колумб 1, летище София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ia, 1 Christopher Columbus Blvd.,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Sofia Airport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</w:t>
                          </w:r>
                          <w:r w:rsidR="00012AF1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-</w:t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4CFF44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31.85pt;margin-top:-15.35pt;width:450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" stroked="f">
              <v:textbox style="mso-fit-shape-to-text:t">
                <w:txbxContent>
                  <w:p w14:paraId="594B0A86" w14:textId="77777777" w:rsidR="00B8350C" w:rsidRPr="004B53D5" w:rsidRDefault="004B53D5" w:rsidP="004B53D5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„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“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 АД</w:t>
                    </w:r>
                    <w:r w:rsidR="00287717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 xml:space="preserve">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>София, ПК 1540, бул.Христофор Колумб 1, летище София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ia, 1 Christopher Columbus Blvd.,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Sofia Airport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</w:t>
                    </w:r>
                    <w:r w:rsidR="00012AF1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-</w:t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6950968" wp14:editId="5E96C68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86DB2A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6950968" id="_x0000_s1027" type="#_x0000_t202" style="position:absolute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5386DB2A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2693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0D264F" w14:textId="77777777" w:rsidR="00221AD7" w:rsidRDefault="00221AD7" w:rsidP="00B8350C">
      <w:pPr>
        <w:spacing w:after="0" w:line="240" w:lineRule="auto"/>
      </w:pPr>
      <w:r>
        <w:separator/>
      </w:r>
    </w:p>
  </w:footnote>
  <w:footnote w:type="continuationSeparator" w:id="0">
    <w:p w14:paraId="61696800" w14:textId="77777777" w:rsidR="00221AD7" w:rsidRDefault="00221AD7" w:rsidP="00B83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844A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5B9A" w14:textId="77777777" w:rsidR="00B8350C" w:rsidRDefault="00B8350C" w:rsidP="00B8350C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676CC0E1" wp14:editId="52305F97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6CCB8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634E1"/>
    <w:multiLevelType w:val="multilevel"/>
    <w:tmpl w:val="9D94A00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284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4E69D4"/>
    <w:multiLevelType w:val="hybridMultilevel"/>
    <w:tmpl w:val="95A0A4A8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7E87D91"/>
    <w:multiLevelType w:val="hybridMultilevel"/>
    <w:tmpl w:val="7098EEAC"/>
    <w:lvl w:ilvl="0" w:tplc="0402000F">
      <w:start w:val="1"/>
      <w:numFmt w:val="decimal"/>
      <w:lvlText w:val="%1."/>
      <w:lvlJc w:val="left"/>
      <w:pPr>
        <w:ind w:left="1287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19228997">
    <w:abstractNumId w:val="1"/>
  </w:num>
  <w:num w:numId="2" w16cid:durableId="1074935413">
    <w:abstractNumId w:val="0"/>
  </w:num>
  <w:num w:numId="3" w16cid:durableId="17839194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F646E"/>
    <w:rsid w:val="001038EB"/>
    <w:rsid w:val="001A22DA"/>
    <w:rsid w:val="001C3CE5"/>
    <w:rsid w:val="001D33E3"/>
    <w:rsid w:val="001F6EED"/>
    <w:rsid w:val="00221AD7"/>
    <w:rsid w:val="00287717"/>
    <w:rsid w:val="002C748B"/>
    <w:rsid w:val="00313FF7"/>
    <w:rsid w:val="003A6CB9"/>
    <w:rsid w:val="004B53D5"/>
    <w:rsid w:val="006906F6"/>
    <w:rsid w:val="00851D10"/>
    <w:rsid w:val="00877BE5"/>
    <w:rsid w:val="009B1573"/>
    <w:rsid w:val="00B8350C"/>
    <w:rsid w:val="00D11233"/>
    <w:rsid w:val="00D805E8"/>
    <w:rsid w:val="00E74023"/>
    <w:rsid w:val="00F44363"/>
    <w:rsid w:val="00FD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F5FF0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1D10"/>
    <w:pPr>
      <w:keepNext/>
      <w:keepLines/>
      <w:spacing w:after="120" w:line="240" w:lineRule="auto"/>
      <w:jc w:val="both"/>
      <w:outlineLvl w:val="0"/>
    </w:pPr>
    <w:rPr>
      <w:rFonts w:ascii="Times New Roman" w:eastAsiaTheme="majorEastAsia" w:hAnsi="Times New Roman" w:cstheme="majorBidi"/>
      <w:b/>
      <w:caps/>
      <w:color w:val="000000" w:themeColor="text1"/>
      <w:sz w:val="24"/>
      <w:szCs w:val="32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1D10"/>
    <w:pPr>
      <w:keepNext/>
      <w:keepLines/>
      <w:spacing w:after="120" w:line="240" w:lineRule="auto"/>
      <w:jc w:val="both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51D10"/>
    <w:rPr>
      <w:rFonts w:ascii="Times New Roman" w:eastAsiaTheme="majorEastAsia" w:hAnsi="Times New Roman" w:cstheme="majorBidi"/>
      <w:b/>
      <w:caps/>
      <w:color w:val="000000" w:themeColor="text1"/>
      <w:sz w:val="24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51D10"/>
    <w:rPr>
      <w:rFonts w:ascii="Times New Roman" w:eastAsiaTheme="majorEastAsia" w:hAnsi="Times New Roman" w:cstheme="majorBidi"/>
      <w:color w:val="000000" w:themeColor="text1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851D10"/>
    <w:pPr>
      <w:spacing w:after="100" w:line="360" w:lineRule="auto"/>
      <w:ind w:firstLine="567"/>
      <w:jc w:val="both"/>
    </w:pPr>
    <w:rPr>
      <w:rFonts w:ascii="Times New Roman" w:hAnsi="Times New Roman"/>
      <w:caps/>
      <w:sz w:val="24"/>
    </w:rPr>
  </w:style>
  <w:style w:type="character" w:styleId="Hyperlink">
    <w:name w:val="Hyperlink"/>
    <w:basedOn w:val="DefaultParagraphFont"/>
    <w:uiPriority w:val="99"/>
    <w:unhideWhenUsed/>
    <w:rsid w:val="00851D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51D10"/>
    <w:pPr>
      <w:spacing w:after="0" w:line="360" w:lineRule="auto"/>
      <w:ind w:left="720" w:firstLine="567"/>
      <w:contextualSpacing/>
      <w:jc w:val="both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51D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D10"/>
    <w:pPr>
      <w:spacing w:after="200"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D10"/>
    <w:rPr>
      <w:sz w:val="20"/>
      <w:szCs w:val="20"/>
    </w:rPr>
  </w:style>
  <w:style w:type="table" w:styleId="TableGrid">
    <w:name w:val="Table Grid"/>
    <w:basedOn w:val="TableNormal"/>
    <w:uiPriority w:val="39"/>
    <w:rsid w:val="00851D10"/>
    <w:pPr>
      <w:spacing w:after="0" w:line="240" w:lineRule="auto"/>
      <w:ind w:firstLine="567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rsid w:val="00851D10"/>
  </w:style>
  <w:style w:type="paragraph" w:styleId="Title">
    <w:name w:val="Title"/>
    <w:basedOn w:val="Normal"/>
    <w:next w:val="Normal"/>
    <w:link w:val="TitleChar"/>
    <w:uiPriority w:val="10"/>
    <w:qFormat/>
    <w:rsid w:val="00851D10"/>
    <w:pPr>
      <w:spacing w:before="240" w:after="240" w:line="240" w:lineRule="auto"/>
      <w:ind w:firstLine="567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1D10"/>
    <w:rPr>
      <w:rFonts w:ascii="Times New Roman" w:eastAsiaTheme="majorEastAsia" w:hAnsi="Times New Roman" w:cstheme="majorBidi"/>
      <w:b/>
      <w:spacing w:val="-10"/>
      <w:kern w:val="28"/>
      <w:sz w:val="4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1D10"/>
    <w:pPr>
      <w:numPr>
        <w:ilvl w:val="1"/>
      </w:numPr>
      <w:spacing w:line="360" w:lineRule="auto"/>
      <w:ind w:firstLine="567"/>
      <w:jc w:val="center"/>
    </w:pPr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1D10"/>
    <w:rPr>
      <w:rFonts w:ascii="Times New Roman" w:eastAsiaTheme="minorEastAsia" w:hAnsi="Times New Roman"/>
      <w:color w:val="5A5A5A" w:themeColor="text1" w:themeTint="A5"/>
      <w:spacing w:val="15"/>
      <w:sz w:val="24"/>
    </w:rPr>
  </w:style>
  <w:style w:type="character" w:customStyle="1" w:styleId="samedocreference">
    <w:name w:val="samedocreference"/>
    <w:basedOn w:val="DefaultParagraphFont"/>
    <w:rsid w:val="00851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3113</Words>
  <Characters>17750</Characters>
  <Application>Microsoft Office Word</Application>
  <DocSecurity>0</DocSecurity>
  <Lines>147</Lines>
  <Paragraphs>41</Paragraphs>
  <ScaleCrop>false</ScaleCrop>
  <Company/>
  <LinksUpToDate>false</LinksUpToDate>
  <CharactersWithSpaces>20822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Gergana P. Toteva</cp:lastModifiedBy>
  <cp:revision>10</cp:revision>
  <dcterms:created xsi:type="dcterms:W3CDTF">2022-06-16T13:32:00Z</dcterms:created>
  <dcterms:modified xsi:type="dcterms:W3CDTF">2022-06-24T09:03:00Z</dcterms:modified>
</cp:coreProperties>
</file>