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на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5C73582D" w:rsidR="00E01833" w:rsidRPr="00272174" w:rsidRDefault="002B7232" w:rsidP="00C3335E">
      <w:pPr>
        <w:rPr>
          <w:rFonts w:cs="Times New Roman"/>
          <w:lang w:val="en-US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272174">
        <w:rPr>
          <w:rFonts w:cs="Times New Roman"/>
          <w:szCs w:val="24"/>
          <w:lang w:val="en-US"/>
        </w:rPr>
        <w:t xml:space="preserve"> </w:t>
      </w:r>
      <w:r w:rsidR="00950D05" w:rsidRPr="00AA4F07">
        <w:rPr>
          <w:rFonts w:cs="Times New Roman"/>
          <w:szCs w:val="24"/>
          <w:lang w:val="en-US"/>
        </w:rPr>
        <w:t>“</w:t>
      </w:r>
      <w:r w:rsidR="00AA4F07" w:rsidRPr="00AA4F07">
        <w:rPr>
          <w:rFonts w:cs="Times New Roman"/>
          <w:szCs w:val="24"/>
        </w:rPr>
        <w:t>Извършване на геодезически измервания за мониторинг на коригирания участък от р. Искър и мостовото съоръжение</w:t>
      </w:r>
      <w:r w:rsidR="00950D05" w:rsidRPr="00AA4F07">
        <w:rPr>
          <w:rFonts w:cs="Times New Roman"/>
          <w:szCs w:val="24"/>
          <w:lang w:val="en-US"/>
        </w:rPr>
        <w:t>”</w:t>
      </w:r>
      <w:r w:rsidR="00723051" w:rsidRPr="00AA4F07">
        <w:rPr>
          <w:rFonts w:cs="Times New Roman"/>
          <w:szCs w:val="24"/>
        </w:rPr>
        <w:t>,</w:t>
      </w:r>
      <w:r w:rsidR="00723051" w:rsidRPr="00272174">
        <w:rPr>
          <w:rFonts w:cs="Times New Roman"/>
          <w:szCs w:val="24"/>
        </w:rPr>
        <w:t xml:space="preserve"> </w:t>
      </w:r>
      <w:bookmarkEnd w:id="1"/>
      <w:r w:rsidRPr="00272174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на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lastRenderedPageBreak/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12</cp:revision>
  <dcterms:created xsi:type="dcterms:W3CDTF">2023-01-09T10:09:00Z</dcterms:created>
  <dcterms:modified xsi:type="dcterms:W3CDTF">2023-02-09T15:25:00Z</dcterms:modified>
</cp:coreProperties>
</file>