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на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469962A4" w:rsidR="00E01833" w:rsidRPr="003C3A45" w:rsidRDefault="002B7232" w:rsidP="003C3A45">
      <w:pPr>
        <w:spacing w:after="200" w:line="276" w:lineRule="auto"/>
        <w:rPr>
          <w:rFonts w:cs="Times New Roman"/>
          <w:szCs w:val="24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за</w:t>
      </w:r>
      <w:bookmarkStart w:id="1" w:name="_Hlk107408184"/>
      <w:r w:rsidR="00950D05" w:rsidRPr="00272174">
        <w:rPr>
          <w:rFonts w:cs="Times New Roman"/>
          <w:szCs w:val="24"/>
          <w:lang w:val="en-US"/>
        </w:rPr>
        <w:t xml:space="preserve"> </w:t>
      </w:r>
      <w:r w:rsidR="003C3A45" w:rsidRPr="003C3A45">
        <w:rPr>
          <w:rFonts w:cs="Times New Roman"/>
          <w:szCs w:val="24"/>
          <w:lang w:val="en-US"/>
        </w:rPr>
        <w:t>“</w:t>
      </w:r>
      <w:r w:rsidR="003C3A45" w:rsidRPr="003C3A45">
        <w:rPr>
          <w:rFonts w:cs="Times New Roman"/>
          <w:szCs w:val="24"/>
        </w:rPr>
        <w:t>Редизайн на административния коридор в съответствие с новата корпоративна идентичност“</w:t>
      </w:r>
      <w:r w:rsidR="00723051" w:rsidRPr="00D6531B">
        <w:rPr>
          <w:rFonts w:cs="Times New Roman"/>
          <w:szCs w:val="24"/>
        </w:rPr>
        <w:t>,</w:t>
      </w:r>
      <w:r w:rsidR="00723051" w:rsidRPr="00272174">
        <w:rPr>
          <w:rFonts w:cs="Times New Roman"/>
          <w:szCs w:val="24"/>
        </w:rPr>
        <w:t xml:space="preserve"> </w:t>
      </w:r>
      <w:bookmarkEnd w:id="1"/>
      <w:r w:rsidRPr="00272174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за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3C3A45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3C3A45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6531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14</cp:revision>
  <dcterms:created xsi:type="dcterms:W3CDTF">2023-01-09T10:09:00Z</dcterms:created>
  <dcterms:modified xsi:type="dcterms:W3CDTF">2023-03-30T14:16:00Z</dcterms:modified>
</cp:coreProperties>
</file>